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F5A4F" w14:textId="77777777" w:rsidR="0021110E" w:rsidRDefault="0021110E" w:rsidP="00BD33EA">
      <w:pPr>
        <w:jc w:val="center"/>
        <w:rPr>
          <w:b/>
          <w:bCs/>
          <w:sz w:val="36"/>
          <w:szCs w:val="36"/>
        </w:rPr>
      </w:pPr>
    </w:p>
    <w:p w14:paraId="6D68DF98" w14:textId="292DE38D" w:rsidR="00795E2C" w:rsidRPr="0021110E" w:rsidRDefault="00BD33EA" w:rsidP="00BD33EA">
      <w:pPr>
        <w:jc w:val="center"/>
        <w:rPr>
          <w:b/>
          <w:bCs/>
          <w:sz w:val="36"/>
          <w:szCs w:val="36"/>
        </w:rPr>
      </w:pPr>
      <w:r w:rsidRPr="0021110E">
        <w:rPr>
          <w:b/>
          <w:bCs/>
          <w:sz w:val="36"/>
          <w:szCs w:val="36"/>
        </w:rPr>
        <w:t>Výroční zpráva za rok 2019</w:t>
      </w:r>
    </w:p>
    <w:p w14:paraId="707C57CD" w14:textId="6248B8EE" w:rsidR="00BD33EA" w:rsidRPr="0021110E" w:rsidRDefault="00BD33EA" w:rsidP="00BD33EA">
      <w:pPr>
        <w:jc w:val="center"/>
        <w:rPr>
          <w:b/>
          <w:bCs/>
          <w:sz w:val="24"/>
          <w:szCs w:val="24"/>
        </w:rPr>
      </w:pPr>
      <w:r w:rsidRPr="0021110E">
        <w:rPr>
          <w:b/>
          <w:bCs/>
          <w:sz w:val="24"/>
          <w:szCs w:val="24"/>
        </w:rPr>
        <w:t>o činnosti Obecního úřadu Onomyšl v oblasti poskytování informací podle zákona č. 106/1999 Sb., o svobodném přístupu k informacím</w:t>
      </w:r>
    </w:p>
    <w:p w14:paraId="4DA9871E" w14:textId="1AEB6C30" w:rsidR="00BD33EA" w:rsidRDefault="00BD33EA" w:rsidP="00BD33EA">
      <w:pPr>
        <w:jc w:val="both"/>
        <w:rPr>
          <w:sz w:val="24"/>
          <w:szCs w:val="24"/>
        </w:rPr>
      </w:pPr>
    </w:p>
    <w:p w14:paraId="54A22C3A" w14:textId="22827342" w:rsidR="00BD33EA" w:rsidRDefault="00BD33EA" w:rsidP="00BD33EA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295413">
        <w:rPr>
          <w:sz w:val="24"/>
          <w:szCs w:val="24"/>
        </w:rPr>
        <w:t>Počet podaných žádostí</w:t>
      </w:r>
      <w:r>
        <w:rPr>
          <w:sz w:val="24"/>
          <w:szCs w:val="24"/>
        </w:rPr>
        <w:t xml:space="preserve"> o informace a počet vydaných rozhodnutí o odmítnutí žádosti - § 18 odst. 1 písm. a) zákona.</w:t>
      </w:r>
    </w:p>
    <w:p w14:paraId="018C8186" w14:textId="3A23E3F4" w:rsidR="00BD33EA" w:rsidRDefault="00BD33EA" w:rsidP="00BD33EA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V kalendářním roce 2019 OÚ obdržel celkem 2 žádosti o poskytnutí informace, nebylo vydáno žádné rozhodnutí o odmítnutí žádosti.</w:t>
      </w:r>
    </w:p>
    <w:p w14:paraId="599A397A" w14:textId="0C9BF223" w:rsidR="00BD33EA" w:rsidRDefault="00BD33EA" w:rsidP="00BD33EA">
      <w:pPr>
        <w:pStyle w:val="Odstavecseseznamem"/>
        <w:jc w:val="both"/>
        <w:rPr>
          <w:sz w:val="24"/>
          <w:szCs w:val="24"/>
        </w:rPr>
      </w:pPr>
    </w:p>
    <w:p w14:paraId="55A4E302" w14:textId="2E9E1B62" w:rsidR="00BD33EA" w:rsidRDefault="00BD33EA" w:rsidP="00BD33EA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295413">
        <w:rPr>
          <w:sz w:val="24"/>
          <w:szCs w:val="24"/>
        </w:rPr>
        <w:t>Počet podaných odvolání</w:t>
      </w:r>
      <w:r>
        <w:rPr>
          <w:sz w:val="24"/>
          <w:szCs w:val="24"/>
        </w:rPr>
        <w:t xml:space="preserve"> proti rozhodnutí o odmítnutí žádosti, nebo její části - § 18 odst. 1 písm. b) zákona.</w:t>
      </w:r>
    </w:p>
    <w:p w14:paraId="4C0E2614" w14:textId="67DB0AFD" w:rsidR="00BD33EA" w:rsidRDefault="00BD33EA" w:rsidP="00BD33EA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Nebylo podáno žádné odvolání proti rozhodnutí o odmítnutí žádosti.</w:t>
      </w:r>
    </w:p>
    <w:p w14:paraId="594189B7" w14:textId="424D0A58" w:rsidR="00BD33EA" w:rsidRDefault="00BD33EA" w:rsidP="00BD33EA">
      <w:pPr>
        <w:pStyle w:val="Odstavecseseznamem"/>
        <w:jc w:val="both"/>
        <w:rPr>
          <w:sz w:val="24"/>
          <w:szCs w:val="24"/>
        </w:rPr>
      </w:pPr>
    </w:p>
    <w:p w14:paraId="5E06314C" w14:textId="77777777" w:rsidR="00295413" w:rsidRDefault="00BD33EA" w:rsidP="00BD33EA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Opis podstatných částí každého rozsudku soudu - § 18 odst. 1 písm. c) zákona. </w:t>
      </w:r>
    </w:p>
    <w:p w14:paraId="2092BC25" w14:textId="29D7FCB3" w:rsidR="00BD33EA" w:rsidRDefault="00BD33EA" w:rsidP="00295413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Soud nepřezkoumával žádné rozhodnutí o odmítnutí žádosti o poskytnutí informace a OÚ nevynaložil v souvislosti se soudními řízeními o právech a povinnostech dle zákona o poskytování žádné výdaje.</w:t>
      </w:r>
    </w:p>
    <w:p w14:paraId="405CD53C" w14:textId="53430C68" w:rsidR="00BD33EA" w:rsidRDefault="00BD33EA" w:rsidP="00BD33EA">
      <w:pPr>
        <w:pStyle w:val="Odstavecseseznamem"/>
        <w:jc w:val="both"/>
        <w:rPr>
          <w:sz w:val="24"/>
          <w:szCs w:val="24"/>
        </w:rPr>
      </w:pPr>
    </w:p>
    <w:p w14:paraId="4E3FCE2B" w14:textId="75C47C92" w:rsidR="00BD33EA" w:rsidRDefault="00BD33EA" w:rsidP="00BD33EA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Výčet poskytnutých výhradních licencí - § 18 odst. 1 písm. d) zákona.</w:t>
      </w:r>
    </w:p>
    <w:p w14:paraId="3E66902B" w14:textId="51D24FE9" w:rsidR="00BD33EA" w:rsidRDefault="00BD33EA" w:rsidP="00BD33E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Nebyly poskytnuty žádné výhradní licence.</w:t>
      </w:r>
    </w:p>
    <w:p w14:paraId="0C5090AA" w14:textId="09CA7645" w:rsidR="00BD33EA" w:rsidRDefault="00BD33EA" w:rsidP="00BD33EA">
      <w:pPr>
        <w:pStyle w:val="Odstavecseseznamem"/>
        <w:rPr>
          <w:sz w:val="24"/>
          <w:szCs w:val="24"/>
        </w:rPr>
      </w:pPr>
    </w:p>
    <w:p w14:paraId="3727E47F" w14:textId="4F062A91" w:rsidR="00BD33EA" w:rsidRDefault="00295413" w:rsidP="00BD33E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Počet podaných stížností na postup při vyřizování informací podle § 16a zákona.</w:t>
      </w:r>
    </w:p>
    <w:p w14:paraId="3A9BEA72" w14:textId="530681E2" w:rsidR="00295413" w:rsidRDefault="00295413" w:rsidP="0029541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OÚ neobdržel žádnou stížnost na postup při vyřizování informací.</w:t>
      </w:r>
    </w:p>
    <w:p w14:paraId="3BB19FF5" w14:textId="028D523A" w:rsidR="00295413" w:rsidRDefault="00295413" w:rsidP="00295413">
      <w:pPr>
        <w:pStyle w:val="Odstavecseseznamem"/>
        <w:rPr>
          <w:sz w:val="24"/>
          <w:szCs w:val="24"/>
        </w:rPr>
      </w:pPr>
    </w:p>
    <w:p w14:paraId="02982376" w14:textId="219515AD" w:rsidR="00295413" w:rsidRDefault="00295413" w:rsidP="00295413">
      <w:pPr>
        <w:pStyle w:val="Odstavecseseznamem"/>
        <w:rPr>
          <w:sz w:val="24"/>
          <w:szCs w:val="24"/>
        </w:rPr>
      </w:pPr>
    </w:p>
    <w:p w14:paraId="6F6D53F9" w14:textId="10F7EFA9" w:rsidR="00295413" w:rsidRDefault="00295413" w:rsidP="0029541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Obecní úřad Onomyšl v roce 2019 vyřídil mimo působnost zákona žádosti podané telefonicky i ústně, které byly vyřízeny okamžitě ústní formou. Žádosti a dotazy se týkaly rozhodnutí zastupitelstva obce, informací </w:t>
      </w:r>
      <w:r w:rsidR="0021110E">
        <w:rPr>
          <w:sz w:val="24"/>
          <w:szCs w:val="24"/>
        </w:rPr>
        <w:t>o provádění staveb a stavebních úprav, řízení ve věci kácení dřevin rostoucích mimo les.</w:t>
      </w:r>
    </w:p>
    <w:p w14:paraId="12B1F23A" w14:textId="4FA647A7" w:rsidR="0021110E" w:rsidRDefault="0021110E" w:rsidP="00295413">
      <w:pPr>
        <w:pStyle w:val="Odstavecseseznamem"/>
        <w:rPr>
          <w:sz w:val="24"/>
          <w:szCs w:val="24"/>
        </w:rPr>
      </w:pPr>
    </w:p>
    <w:p w14:paraId="3917AE6E" w14:textId="7CAA8640" w:rsidR="0021110E" w:rsidRDefault="0021110E" w:rsidP="0029541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Požadované informace byli poskytnuty bezplatně a nepožadovala se úhrada nákladů dle § 17 zákona.</w:t>
      </w:r>
    </w:p>
    <w:p w14:paraId="34ED4E4B" w14:textId="0EE175A1" w:rsidR="0021110E" w:rsidRDefault="0021110E" w:rsidP="00295413">
      <w:pPr>
        <w:pStyle w:val="Odstavecseseznamem"/>
        <w:rPr>
          <w:sz w:val="24"/>
          <w:szCs w:val="24"/>
        </w:rPr>
      </w:pPr>
    </w:p>
    <w:p w14:paraId="7A6A67EB" w14:textId="5F2198AE" w:rsidR="0021110E" w:rsidRDefault="0021110E" w:rsidP="00295413">
      <w:pPr>
        <w:pStyle w:val="Odstavecseseznamem"/>
        <w:rPr>
          <w:sz w:val="24"/>
          <w:szCs w:val="24"/>
        </w:rPr>
      </w:pPr>
    </w:p>
    <w:p w14:paraId="26EB4439" w14:textId="42F92DD1" w:rsidR="0021110E" w:rsidRDefault="0021110E" w:rsidP="0029541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V Onomyšli 5.2.2020</w:t>
      </w:r>
    </w:p>
    <w:p w14:paraId="6C5F8C2E" w14:textId="2891B813" w:rsidR="0021110E" w:rsidRDefault="0021110E" w:rsidP="00295413">
      <w:pPr>
        <w:pStyle w:val="Odstavecseseznamem"/>
        <w:rPr>
          <w:sz w:val="24"/>
          <w:szCs w:val="24"/>
        </w:rPr>
      </w:pPr>
    </w:p>
    <w:p w14:paraId="6E01A91F" w14:textId="77777777" w:rsidR="0021110E" w:rsidRPr="0021110E" w:rsidRDefault="0021110E" w:rsidP="00211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0C1F8B5" w14:textId="6E601BF4" w:rsidR="0021110E" w:rsidRPr="0021110E" w:rsidRDefault="0021110E" w:rsidP="00211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1110E">
        <w:rPr>
          <w:rFonts w:ascii="Times New Roman" w:eastAsia="Times New Roman" w:hAnsi="Times New Roman" w:cs="Times New Roman"/>
          <w:sz w:val="24"/>
          <w:szCs w:val="24"/>
          <w:lang w:eastAsia="cs-CZ"/>
        </w:rPr>
        <w:t>Vyvěšeno na úřední desku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elektronickou úřední desku</w:t>
      </w:r>
      <w:r w:rsidRPr="002111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Pr="0021110E">
        <w:rPr>
          <w:rFonts w:ascii="Times New Roman" w:eastAsia="Times New Roman" w:hAnsi="Times New Roman" w:cs="Times New Roman"/>
          <w:sz w:val="24"/>
          <w:szCs w:val="24"/>
          <w:lang w:eastAsia="cs-CZ"/>
        </w:rPr>
        <w:t>dne :</w:t>
      </w:r>
      <w:proofErr w:type="gramEnd"/>
      <w:r w:rsidRPr="002111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5.2.2020</w:t>
      </w:r>
    </w:p>
    <w:p w14:paraId="0C3C434F" w14:textId="0AC4312C" w:rsidR="0021110E" w:rsidRPr="0021110E" w:rsidRDefault="0021110E" w:rsidP="00211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111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Sejmuto z úřední desky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elektronické úřední desky </w:t>
      </w:r>
      <w:proofErr w:type="gramStart"/>
      <w:r w:rsidRPr="0021110E">
        <w:rPr>
          <w:rFonts w:ascii="Times New Roman" w:eastAsia="Times New Roman" w:hAnsi="Times New Roman" w:cs="Times New Roman"/>
          <w:sz w:val="24"/>
          <w:szCs w:val="24"/>
          <w:lang w:eastAsia="cs-CZ"/>
        </w:rPr>
        <w:t>dne :</w:t>
      </w:r>
      <w:proofErr w:type="gramEnd"/>
      <w:r w:rsidRPr="002111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28.2.2020</w:t>
      </w:r>
    </w:p>
    <w:p w14:paraId="2C5597A0" w14:textId="77777777" w:rsidR="0021110E" w:rsidRPr="0021110E" w:rsidRDefault="0021110E" w:rsidP="00211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AA6A72B" w14:textId="77777777" w:rsidR="0021110E" w:rsidRPr="0021110E" w:rsidRDefault="0021110E" w:rsidP="00211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66818DB" w14:textId="77777777" w:rsidR="0021110E" w:rsidRPr="0021110E" w:rsidRDefault="0021110E" w:rsidP="00211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1110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1110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1110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1110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1110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1110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1110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1110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1110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Kateřina Klečáková</w:t>
      </w:r>
    </w:p>
    <w:p w14:paraId="7B14A9BD" w14:textId="636D6A0A" w:rsidR="00BD33EA" w:rsidRPr="00BD33EA" w:rsidRDefault="0021110E" w:rsidP="0021110E">
      <w:pPr>
        <w:spacing w:after="0" w:line="240" w:lineRule="auto"/>
        <w:rPr>
          <w:sz w:val="24"/>
          <w:szCs w:val="24"/>
        </w:rPr>
      </w:pPr>
      <w:r w:rsidRPr="0021110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1110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1110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1110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1110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1110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1110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1110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1110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starostka obce Onomyšl</w:t>
      </w:r>
    </w:p>
    <w:sectPr w:rsidR="00BD33EA" w:rsidRPr="00BD33EA" w:rsidSect="0021110E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419EC"/>
    <w:multiLevelType w:val="hybridMultilevel"/>
    <w:tmpl w:val="0D60A1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3EA"/>
    <w:rsid w:val="0021110E"/>
    <w:rsid w:val="00295413"/>
    <w:rsid w:val="002B56ED"/>
    <w:rsid w:val="00825964"/>
    <w:rsid w:val="00BD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B25D7"/>
  <w15:chartTrackingRefBased/>
  <w15:docId w15:val="{8C9C8B08-A8E9-4DD6-8BBF-E52C7759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3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251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1</cp:revision>
  <cp:lastPrinted>2020-12-15T09:55:00Z</cp:lastPrinted>
  <dcterms:created xsi:type="dcterms:W3CDTF">2020-12-15T08:57:00Z</dcterms:created>
  <dcterms:modified xsi:type="dcterms:W3CDTF">2020-12-15T09:56:00Z</dcterms:modified>
</cp:coreProperties>
</file>